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EA" w:rsidRDefault="005B10EA" w:rsidP="005676A2">
      <w:pPr>
        <w:spacing w:after="0"/>
        <w:jc w:val="center"/>
        <w:rPr>
          <w:b/>
          <w:sz w:val="32"/>
          <w:u w:val="single"/>
        </w:rPr>
      </w:pPr>
    </w:p>
    <w:p w:rsidR="005B10EA" w:rsidRDefault="005B10EA" w:rsidP="005676A2">
      <w:pPr>
        <w:spacing w:after="0"/>
        <w:jc w:val="center"/>
        <w:rPr>
          <w:b/>
          <w:sz w:val="32"/>
          <w:u w:val="single"/>
        </w:rPr>
      </w:pPr>
    </w:p>
    <w:p w:rsidR="005B10EA" w:rsidRDefault="005B10EA" w:rsidP="005676A2">
      <w:pPr>
        <w:spacing w:after="0"/>
        <w:jc w:val="center"/>
        <w:rPr>
          <w:b/>
          <w:sz w:val="32"/>
          <w:u w:val="single"/>
        </w:rPr>
      </w:pPr>
    </w:p>
    <w:p w:rsidR="005676A2" w:rsidRDefault="006C6F5C" w:rsidP="005676A2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“</w:t>
      </w:r>
      <w:r w:rsidR="00F15E0B" w:rsidRPr="003568A3">
        <w:rPr>
          <w:b/>
          <w:sz w:val="32"/>
          <w:u w:val="single"/>
        </w:rPr>
        <w:t xml:space="preserve">A </w:t>
      </w:r>
      <w:r w:rsidR="00E56B87">
        <w:rPr>
          <w:b/>
          <w:sz w:val="32"/>
          <w:u w:val="single"/>
        </w:rPr>
        <w:t>Strategic</w:t>
      </w:r>
      <w:r w:rsidR="00F15E0B" w:rsidRPr="003568A3">
        <w:rPr>
          <w:b/>
          <w:sz w:val="32"/>
          <w:u w:val="single"/>
        </w:rPr>
        <w:t xml:space="preserve"> Deworming Protocol for </w:t>
      </w:r>
      <w:r w:rsidR="005676A2">
        <w:rPr>
          <w:b/>
          <w:sz w:val="32"/>
          <w:u w:val="single"/>
        </w:rPr>
        <w:t xml:space="preserve">the </w:t>
      </w:r>
      <w:r w:rsidR="00E56B87">
        <w:rPr>
          <w:b/>
          <w:sz w:val="32"/>
          <w:u w:val="single"/>
        </w:rPr>
        <w:t xml:space="preserve">Control of </w:t>
      </w:r>
    </w:p>
    <w:p w:rsidR="005676A2" w:rsidRDefault="00E56B87" w:rsidP="006C6F5C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Gastro-intestinal Parasite</w:t>
      </w:r>
      <w:r w:rsidR="00610793">
        <w:rPr>
          <w:b/>
          <w:sz w:val="32"/>
          <w:u w:val="single"/>
        </w:rPr>
        <w:t>s</w:t>
      </w:r>
      <w:r>
        <w:rPr>
          <w:b/>
          <w:sz w:val="32"/>
          <w:u w:val="single"/>
        </w:rPr>
        <w:t xml:space="preserve"> of </w:t>
      </w:r>
      <w:r w:rsidR="00750084">
        <w:rPr>
          <w:b/>
          <w:sz w:val="32"/>
          <w:u w:val="single"/>
        </w:rPr>
        <w:t xml:space="preserve">Pastured </w:t>
      </w:r>
      <w:r w:rsidR="00FD3540">
        <w:rPr>
          <w:b/>
          <w:sz w:val="32"/>
          <w:u w:val="single"/>
        </w:rPr>
        <w:t>(</w:t>
      </w:r>
      <w:r w:rsidR="005676A2">
        <w:rPr>
          <w:b/>
          <w:sz w:val="32"/>
          <w:u w:val="single"/>
        </w:rPr>
        <w:t>Dry</w:t>
      </w:r>
      <w:r w:rsidR="00FD3540">
        <w:rPr>
          <w:b/>
          <w:sz w:val="32"/>
          <w:u w:val="single"/>
        </w:rPr>
        <w:t>)</w:t>
      </w:r>
      <w:r w:rsidR="005676A2">
        <w:rPr>
          <w:b/>
          <w:sz w:val="32"/>
          <w:u w:val="single"/>
        </w:rPr>
        <w:t xml:space="preserve"> </w:t>
      </w:r>
      <w:r w:rsidR="003C4087">
        <w:rPr>
          <w:b/>
          <w:sz w:val="32"/>
          <w:u w:val="single"/>
        </w:rPr>
        <w:t>Dairy</w:t>
      </w:r>
      <w:r w:rsidR="00610793">
        <w:rPr>
          <w:b/>
          <w:sz w:val="32"/>
          <w:u w:val="single"/>
        </w:rPr>
        <w:t xml:space="preserve"> Cows</w:t>
      </w:r>
      <w:r w:rsidR="005676A2">
        <w:rPr>
          <w:b/>
          <w:sz w:val="32"/>
          <w:u w:val="single"/>
        </w:rPr>
        <w:t xml:space="preserve"> </w:t>
      </w:r>
    </w:p>
    <w:p w:rsidR="00C86050" w:rsidRPr="003568A3" w:rsidRDefault="005B10EA" w:rsidP="006C6F5C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Follow by</w:t>
      </w:r>
      <w:r w:rsidR="005676A2">
        <w:rPr>
          <w:b/>
          <w:sz w:val="32"/>
          <w:u w:val="single"/>
        </w:rPr>
        <w:t xml:space="preserve"> Confinement during Lactation”</w:t>
      </w:r>
    </w:p>
    <w:p w:rsidR="00F15E0B" w:rsidRDefault="00F15E0B"/>
    <w:p w:rsidR="00F15E0B" w:rsidRDefault="00F15E0B" w:rsidP="003568A3">
      <w:pPr>
        <w:pBdr>
          <w:bottom w:val="single" w:sz="6" w:space="1" w:color="auto"/>
        </w:pBdr>
        <w:jc w:val="both"/>
      </w:pPr>
      <w:r w:rsidRPr="00053EF1">
        <w:rPr>
          <w:u w:val="single"/>
        </w:rPr>
        <w:t>One of many deworming protocols</w:t>
      </w:r>
      <w:r>
        <w:t xml:space="preserve"> developed for </w:t>
      </w:r>
      <w:r w:rsidR="00013B3B">
        <w:t xml:space="preserve">use in </w:t>
      </w:r>
      <w:r w:rsidR="003C4087">
        <w:t>dairy</w:t>
      </w:r>
      <w:r w:rsidR="00D31E94">
        <w:t xml:space="preserve"> cows</w:t>
      </w:r>
      <w:r>
        <w:t xml:space="preserve">. This </w:t>
      </w:r>
      <w:r w:rsidR="000B0038">
        <w:t xml:space="preserve">is a unique </w:t>
      </w:r>
      <w:r w:rsidR="00936F4F">
        <w:t xml:space="preserve">protocol </w:t>
      </w:r>
      <w:r>
        <w:t xml:space="preserve">designed </w:t>
      </w:r>
      <w:r w:rsidR="000B0038">
        <w:t xml:space="preserve">with </w:t>
      </w:r>
      <w:r w:rsidR="00586DE7">
        <w:t>strategically timed deworming</w:t>
      </w:r>
      <w:r w:rsidR="000B0038">
        <w:t xml:space="preserve"> to</w:t>
      </w:r>
      <w:r>
        <w:t xml:space="preserve"> </w:t>
      </w:r>
      <w:r w:rsidR="00FD3540">
        <w:t>remove parasites (acquired during the dry period) prior to freshening</w:t>
      </w:r>
      <w:r w:rsidR="00013B3B">
        <w:t xml:space="preserve">. </w:t>
      </w:r>
      <w:r w:rsidR="00586DE7">
        <w:t xml:space="preserve">If cows remain in confinement during lactation, no further dewormings are necessary. </w:t>
      </w:r>
      <w:r w:rsidR="00013B3B">
        <w:t>It</w:t>
      </w:r>
      <w:r>
        <w:t xml:space="preserve"> has been tested under field conditions</w:t>
      </w:r>
      <w:r w:rsidR="00013B3B">
        <w:t xml:space="preserve"> at a number of locations across the country. The </w:t>
      </w:r>
      <w:r>
        <w:t xml:space="preserve">overall </w:t>
      </w:r>
      <w:r w:rsidR="007D6F4F">
        <w:t xml:space="preserve">treatment </w:t>
      </w:r>
      <w:r>
        <w:t xml:space="preserve">cost for this protocol is </w:t>
      </w:r>
      <w:r w:rsidR="00FD3540">
        <w:t>less $4</w:t>
      </w:r>
      <w:r>
        <w:t xml:space="preserve">.00 per year depending upon local purchase prices. </w:t>
      </w:r>
    </w:p>
    <w:p w:rsidR="00936F4F" w:rsidRPr="00A2083A" w:rsidRDefault="00A2083A">
      <w:pPr>
        <w:rPr>
          <w:b/>
          <w:sz w:val="24"/>
          <w:u w:val="single"/>
        </w:rPr>
      </w:pPr>
      <w:r w:rsidRPr="00A2083A">
        <w:rPr>
          <w:b/>
          <w:sz w:val="24"/>
          <w:u w:val="single"/>
        </w:rPr>
        <w:t>Treatment Timing:</w:t>
      </w:r>
    </w:p>
    <w:p w:rsidR="00F15E0B" w:rsidRDefault="00936F4F" w:rsidP="00277DEA">
      <w:pPr>
        <w:ind w:left="720" w:hanging="720"/>
        <w:jc w:val="both"/>
      </w:pPr>
      <w:r>
        <w:rPr>
          <w:b/>
        </w:rPr>
        <w:t>1).</w:t>
      </w:r>
      <w:r>
        <w:rPr>
          <w:b/>
        </w:rPr>
        <w:tab/>
      </w:r>
      <w:r w:rsidR="00FD3540">
        <w:rPr>
          <w:b/>
        </w:rPr>
        <w:t>Pre-fresh</w:t>
      </w:r>
      <w:r w:rsidR="003568A3">
        <w:rPr>
          <w:b/>
        </w:rPr>
        <w:t xml:space="preserve"> Deworming</w:t>
      </w:r>
      <w:r w:rsidR="00F15E0B" w:rsidRPr="00576CDE">
        <w:rPr>
          <w:b/>
        </w:rPr>
        <w:t>:</w:t>
      </w:r>
      <w:r w:rsidR="00FD3540">
        <w:tab/>
        <w:t xml:space="preserve">Prior to freshening, </w:t>
      </w:r>
      <w:r w:rsidR="007D6F4F">
        <w:t>d</w:t>
      </w:r>
      <w:r w:rsidR="00762A80">
        <w:t>rench</w:t>
      </w:r>
      <w:r w:rsidR="00D31E94">
        <w:t xml:space="preserve"> with </w:t>
      </w:r>
      <w:r w:rsidR="00F15E0B">
        <w:t>Safe-Guard</w:t>
      </w:r>
      <w:r w:rsidR="00B31E2D">
        <w:t>®</w:t>
      </w:r>
      <w:r w:rsidR="00F15E0B">
        <w:t xml:space="preserve"> </w:t>
      </w:r>
      <w:r w:rsidR="007D6F4F">
        <w:t>liquid drench</w:t>
      </w:r>
      <w:r w:rsidR="00FD3540">
        <w:t>, Safe-Guard® paste</w:t>
      </w:r>
      <w:r w:rsidR="007D6F4F">
        <w:t xml:space="preserve"> </w:t>
      </w:r>
      <w:r w:rsidR="00D31E94">
        <w:t xml:space="preserve">or fed cows Safe-Guard® </w:t>
      </w:r>
      <w:r w:rsidR="00F15E0B">
        <w:t xml:space="preserve">Pellets </w:t>
      </w:r>
      <w:r w:rsidR="00576CDE">
        <w:t>at the rate of 1</w:t>
      </w:r>
      <w:r w:rsidR="003568A3">
        <w:t xml:space="preserve">.0 </w:t>
      </w:r>
      <w:r w:rsidR="00576CDE">
        <w:t>lb per 1,000 lb of body weight (Safe-Guard</w:t>
      </w:r>
      <w:r w:rsidR="00B31E2D">
        <w:t>®</w:t>
      </w:r>
      <w:r w:rsidR="00A2083A">
        <w:t xml:space="preserve"> 0.</w:t>
      </w:r>
      <w:r w:rsidR="00576CDE">
        <w:t>5%) or 4 oz</w:t>
      </w:r>
      <w:r w:rsidR="003568A3">
        <w:t>.</w:t>
      </w:r>
      <w:r w:rsidR="00576CDE">
        <w:t xml:space="preserve"> per 1,000 lb body weight (Safe-Guard</w:t>
      </w:r>
      <w:r w:rsidR="00B31E2D">
        <w:t>®</w:t>
      </w:r>
      <w:r w:rsidR="00576CDE">
        <w:t xml:space="preserve"> 1.96</w:t>
      </w:r>
      <w:r w:rsidR="00576CDE" w:rsidRPr="00D31E94">
        <w:t>%)</w:t>
      </w:r>
      <w:r w:rsidR="00FD3540">
        <w:t xml:space="preserve"> prior to freshening</w:t>
      </w:r>
      <w:r w:rsidR="00A2083A" w:rsidRPr="00D31E94">
        <w:t>.</w:t>
      </w:r>
      <w:r w:rsidR="00D31E94" w:rsidRPr="00D31E94">
        <w:t xml:space="preserve"> If feeding area is limited, spread the dose over several days to makes sure all animals consume the pellets or mix Safe-Gu</w:t>
      </w:r>
      <w:r w:rsidR="00D31E94">
        <w:t>ard® 1.96% flake meal in a weeks-</w:t>
      </w:r>
      <w:r w:rsidR="00BF4DFD">
        <w:t>worth of free-</w:t>
      </w:r>
      <w:r w:rsidR="007D6F4F">
        <w:t>choice</w:t>
      </w:r>
      <w:r w:rsidR="00D31E94" w:rsidRPr="00D31E94">
        <w:t xml:space="preserve"> mineral.</w:t>
      </w:r>
    </w:p>
    <w:p w:rsidR="0067549B" w:rsidRPr="00D31E94" w:rsidRDefault="00936F4F" w:rsidP="00277DEA">
      <w:pPr>
        <w:ind w:left="720" w:hanging="720"/>
        <w:jc w:val="both"/>
        <w:rPr>
          <w:b/>
        </w:rPr>
      </w:pPr>
      <w:r>
        <w:rPr>
          <w:b/>
        </w:rPr>
        <w:t>2).</w:t>
      </w:r>
      <w:r>
        <w:rPr>
          <w:b/>
        </w:rPr>
        <w:tab/>
      </w:r>
      <w:r w:rsidR="00FD3540">
        <w:rPr>
          <w:b/>
        </w:rPr>
        <w:t xml:space="preserve">Preventative treatment for lice and mange </w:t>
      </w:r>
      <w:r w:rsidR="00FD3540" w:rsidRPr="00FD3540">
        <w:t>is seldom successful</w:t>
      </w:r>
      <w:r w:rsidR="00586DE7">
        <w:t xml:space="preserve"> in dairy cows</w:t>
      </w:r>
      <w:r w:rsidR="00FD3540" w:rsidRPr="00FD3540">
        <w:t>.</w:t>
      </w:r>
      <w:r w:rsidR="00FD3540">
        <w:t xml:space="preserve"> </w:t>
      </w:r>
      <w:r w:rsidR="009652CF">
        <w:t>Due to parasite resistance</w:t>
      </w:r>
      <w:r w:rsidR="00277DEA">
        <w:t>,</w:t>
      </w:r>
      <w:bookmarkStart w:id="0" w:name="_GoBack"/>
      <w:bookmarkEnd w:id="0"/>
      <w:r w:rsidR="009652CF">
        <w:t xml:space="preserve"> pour-ons are no longer effective dewormers. Use pour-ons for lice and mange control only. </w:t>
      </w:r>
      <w:r w:rsidR="00277DEA">
        <w:t xml:space="preserve">Pour individual animals if mange is detected. If signs for lice are observed, pour the entire herd. </w:t>
      </w:r>
      <w:r w:rsidR="009652CF">
        <w:t>Lice seem to thrive in cloudy</w:t>
      </w:r>
      <w:r w:rsidR="00586DE7">
        <w:t>,</w:t>
      </w:r>
      <w:r w:rsidR="009652CF">
        <w:t xml:space="preserve"> cold and raining weather. On most operations, lice and mange control are </w:t>
      </w:r>
      <w:r w:rsidR="00E454A8">
        <w:t>not necessary on a yearly basis. S</w:t>
      </w:r>
      <w:r w:rsidR="009652CF">
        <w:t>ince dairy cows are observed at</w:t>
      </w:r>
      <w:r w:rsidR="00F03224">
        <w:t xml:space="preserve"> </w:t>
      </w:r>
      <w:r w:rsidR="009652CF">
        <w:t xml:space="preserve">least twice a day, pour for lice or mange control only when the effects of these </w:t>
      </w:r>
      <w:proofErr w:type="spellStart"/>
      <w:r w:rsidR="009652CF">
        <w:t>ecto</w:t>
      </w:r>
      <w:proofErr w:type="spellEnd"/>
      <w:r w:rsidR="00F03224">
        <w:t>-</w:t>
      </w:r>
      <w:r w:rsidR="009652CF">
        <w:t>parasites are observed.</w:t>
      </w:r>
    </w:p>
    <w:p w:rsidR="0067549B" w:rsidRDefault="00D23016" w:rsidP="00FD3540">
      <w:pPr>
        <w:spacing w:after="0"/>
      </w:pPr>
      <w:r>
        <w:t>____________________________________________________________________________________</w:t>
      </w:r>
    </w:p>
    <w:p w:rsidR="00576CDE" w:rsidRDefault="00936F4F">
      <w:r w:rsidRPr="00936F4F">
        <w:rPr>
          <w:sz w:val="18"/>
        </w:rPr>
        <w:t xml:space="preserve">*Safe-Guard® </w:t>
      </w:r>
      <w:r w:rsidR="00FD3540">
        <w:rPr>
          <w:sz w:val="18"/>
        </w:rPr>
        <w:t>(fenbendazole) is</w:t>
      </w:r>
      <w:r w:rsidRPr="00936F4F">
        <w:rPr>
          <w:sz w:val="18"/>
        </w:rPr>
        <w:t xml:space="preserve"> a product of Merck Animal Health.</w:t>
      </w:r>
      <w:r w:rsidR="00044029">
        <w:tab/>
      </w:r>
    </w:p>
    <w:p w:rsidR="003568A3" w:rsidRDefault="003568A3" w:rsidP="003568A3">
      <w:r>
        <w:tab/>
      </w:r>
    </w:p>
    <w:p w:rsidR="00044029" w:rsidRDefault="00044029" w:rsidP="00044029"/>
    <w:sectPr w:rsidR="0004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013B3B"/>
    <w:rsid w:val="000317E5"/>
    <w:rsid w:val="00044029"/>
    <w:rsid w:val="00053EF1"/>
    <w:rsid w:val="000B0038"/>
    <w:rsid w:val="000F2645"/>
    <w:rsid w:val="00276F6B"/>
    <w:rsid w:val="00277DEA"/>
    <w:rsid w:val="003568A3"/>
    <w:rsid w:val="003A3D42"/>
    <w:rsid w:val="003C4087"/>
    <w:rsid w:val="00432040"/>
    <w:rsid w:val="005676A2"/>
    <w:rsid w:val="00576CDE"/>
    <w:rsid w:val="00586DE7"/>
    <w:rsid w:val="005B10EA"/>
    <w:rsid w:val="0060040E"/>
    <w:rsid w:val="00610793"/>
    <w:rsid w:val="006333D8"/>
    <w:rsid w:val="0067549B"/>
    <w:rsid w:val="006C6F5C"/>
    <w:rsid w:val="00750084"/>
    <w:rsid w:val="00762A80"/>
    <w:rsid w:val="00783B51"/>
    <w:rsid w:val="007D6F4F"/>
    <w:rsid w:val="008E3BD1"/>
    <w:rsid w:val="00936F4F"/>
    <w:rsid w:val="009652CF"/>
    <w:rsid w:val="00A2083A"/>
    <w:rsid w:val="00B31E2D"/>
    <w:rsid w:val="00BF4DFD"/>
    <w:rsid w:val="00C86050"/>
    <w:rsid w:val="00D23016"/>
    <w:rsid w:val="00D31241"/>
    <w:rsid w:val="00D31E94"/>
    <w:rsid w:val="00DB5B61"/>
    <w:rsid w:val="00E454A8"/>
    <w:rsid w:val="00E56B87"/>
    <w:rsid w:val="00E7294B"/>
    <w:rsid w:val="00F03224"/>
    <w:rsid w:val="00F15E0B"/>
    <w:rsid w:val="00FD3540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2013-03-30T14:14:00Z</cp:lastPrinted>
  <dcterms:created xsi:type="dcterms:W3CDTF">2013-03-27T14:08:00Z</dcterms:created>
  <dcterms:modified xsi:type="dcterms:W3CDTF">2013-03-30T14:16:00Z</dcterms:modified>
</cp:coreProperties>
</file>